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FA" w:rsidRDefault="00EF04FA">
      <w:pPr>
        <w:autoSpaceDE w:val="0"/>
        <w:autoSpaceDN w:val="0"/>
        <w:spacing w:after="78" w:line="220" w:lineRule="exact"/>
      </w:pPr>
    </w:p>
    <w:p w:rsidR="00EF04FA" w:rsidRPr="00EF2972" w:rsidRDefault="00051EE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F04FA" w:rsidRPr="00EF2972" w:rsidRDefault="00051EEE">
      <w:pPr>
        <w:autoSpaceDE w:val="0"/>
        <w:autoSpaceDN w:val="0"/>
        <w:spacing w:before="670" w:after="0" w:line="230" w:lineRule="auto"/>
        <w:ind w:left="432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EF04FA" w:rsidRPr="00EF2972" w:rsidRDefault="00051EEE">
      <w:pPr>
        <w:autoSpaceDE w:val="0"/>
        <w:autoSpaceDN w:val="0"/>
        <w:spacing w:before="1390" w:after="1436" w:line="230" w:lineRule="auto"/>
        <w:ind w:right="2990"/>
        <w:jc w:val="right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МАОУ СОШ №17 им. Эдуарда </w:t>
      </w:r>
      <w:proofErr w:type="spellStart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Есаяна</w:t>
      </w:r>
      <w:proofErr w:type="spellEnd"/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884" w:bottom="402" w:left="1440" w:header="720" w:footer="720" w:gutter="0"/>
          <w:cols w:space="720" w:equalWidth="0">
            <w:col w:w="9576" w:space="0"/>
          </w:cols>
          <w:docGrid w:linePitch="360"/>
        </w:sectPr>
      </w:pPr>
    </w:p>
    <w:p w:rsidR="00EF04FA" w:rsidRPr="00EF2972" w:rsidRDefault="00051EEE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УМР</w:t>
      </w:r>
    </w:p>
    <w:p w:rsidR="00EF04FA" w:rsidRPr="00EF2972" w:rsidRDefault="00051EEE">
      <w:pPr>
        <w:autoSpaceDE w:val="0"/>
        <w:autoSpaceDN w:val="0"/>
        <w:spacing w:before="182" w:after="0" w:line="230" w:lineRule="auto"/>
        <w:ind w:right="408"/>
        <w:jc w:val="right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______________Комарова Т.М.</w:t>
      </w:r>
    </w:p>
    <w:p w:rsidR="00EF04FA" w:rsidRPr="00EF2972" w:rsidRDefault="00051EEE">
      <w:pPr>
        <w:autoSpaceDE w:val="0"/>
        <w:autoSpaceDN w:val="0"/>
        <w:spacing w:before="182" w:after="0" w:line="245" w:lineRule="auto"/>
        <w:ind w:left="2816" w:right="144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"31" </w:t>
      </w:r>
      <w:proofErr w:type="gramStart"/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08  2022</w:t>
      </w:r>
      <w:proofErr w:type="gramEnd"/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EF04FA" w:rsidRPr="00EF2972" w:rsidRDefault="00EF04FA">
      <w:pPr>
        <w:rPr>
          <w:lang w:val="ru-RU"/>
        </w:rPr>
        <w:sectPr w:rsidR="00EF04FA" w:rsidRPr="00EF2972">
          <w:type w:val="continuous"/>
          <w:pgSz w:w="11900" w:h="16840"/>
          <w:pgMar w:top="298" w:right="884" w:bottom="402" w:left="1440" w:header="720" w:footer="720" w:gutter="0"/>
          <w:cols w:num="2" w:space="720" w:equalWidth="0">
            <w:col w:w="5958" w:space="0"/>
            <w:col w:w="3617" w:space="0"/>
          </w:cols>
          <w:docGrid w:linePitch="360"/>
        </w:sectPr>
      </w:pPr>
    </w:p>
    <w:p w:rsidR="00EF04FA" w:rsidRPr="00EF2972" w:rsidRDefault="00051EEE">
      <w:pPr>
        <w:autoSpaceDE w:val="0"/>
        <w:autoSpaceDN w:val="0"/>
        <w:spacing w:after="0" w:line="245" w:lineRule="auto"/>
        <w:ind w:left="374" w:right="144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МАОУ СОШ №17 имени </w:t>
      </w:r>
      <w:proofErr w:type="spellStart"/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Э.Есаяна</w:t>
      </w:r>
      <w:proofErr w:type="spellEnd"/>
    </w:p>
    <w:p w:rsidR="00EF04FA" w:rsidRPr="00EF2972" w:rsidRDefault="00051EEE">
      <w:pPr>
        <w:autoSpaceDE w:val="0"/>
        <w:autoSpaceDN w:val="0"/>
        <w:spacing w:before="182" w:after="0" w:line="230" w:lineRule="auto"/>
        <w:ind w:left="374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______________Батищева Е. В.</w:t>
      </w:r>
    </w:p>
    <w:p w:rsidR="00EF04FA" w:rsidRPr="00EF2972" w:rsidRDefault="00051EEE">
      <w:pPr>
        <w:autoSpaceDE w:val="0"/>
        <w:autoSpaceDN w:val="0"/>
        <w:spacing w:before="182" w:after="1038" w:line="245" w:lineRule="auto"/>
        <w:ind w:left="374" w:right="1728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08 2022 г.</w:t>
      </w:r>
    </w:p>
    <w:p w:rsidR="00EF04FA" w:rsidRPr="00EF2972" w:rsidRDefault="00EF04FA">
      <w:pPr>
        <w:rPr>
          <w:lang w:val="ru-RU"/>
        </w:rPr>
        <w:sectPr w:rsidR="00EF04FA" w:rsidRPr="00EF2972">
          <w:type w:val="nextColumn"/>
          <w:pgSz w:w="11900" w:h="16840"/>
          <w:pgMar w:top="298" w:right="884" w:bottom="402" w:left="1440" w:header="720" w:footer="720" w:gutter="0"/>
          <w:cols w:num="2" w:space="720" w:equalWidth="0">
            <w:col w:w="5958" w:space="0"/>
            <w:col w:w="3617" w:space="0"/>
          </w:cols>
          <w:docGrid w:linePitch="360"/>
        </w:sectPr>
      </w:pPr>
    </w:p>
    <w:p w:rsidR="00EF04FA" w:rsidRPr="00EF2972" w:rsidRDefault="00051EEE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2268075)</w:t>
      </w:r>
    </w:p>
    <w:p w:rsidR="00EF04FA" w:rsidRPr="00EF2972" w:rsidRDefault="00051EEE">
      <w:pPr>
        <w:autoSpaceDE w:val="0"/>
        <w:autoSpaceDN w:val="0"/>
        <w:spacing w:before="166" w:after="0" w:line="262" w:lineRule="auto"/>
        <w:ind w:left="2736" w:right="3168"/>
        <w:jc w:val="center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EF04FA" w:rsidRPr="00EF2972" w:rsidRDefault="00051EEE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</w:t>
      </w:r>
      <w:r w:rsid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 </w:t>
      </w:r>
      <w:bookmarkStart w:id="0" w:name="_GoBack"/>
      <w:bookmarkEnd w:id="0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класса основного общего образования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F04FA" w:rsidRPr="00EF2972" w:rsidRDefault="00051EEE">
      <w:pPr>
        <w:autoSpaceDE w:val="0"/>
        <w:autoSpaceDN w:val="0"/>
        <w:spacing w:before="2112" w:after="0" w:line="262" w:lineRule="auto"/>
        <w:ind w:left="6572" w:hanging="1128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Попова Елена Викторовна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Учитель иностранного языка</w:t>
      </w:r>
    </w:p>
    <w:p w:rsidR="00EF04FA" w:rsidRPr="00EF2972" w:rsidRDefault="00051EEE">
      <w:pPr>
        <w:autoSpaceDE w:val="0"/>
        <w:autoSpaceDN w:val="0"/>
        <w:spacing w:before="2830" w:after="0" w:line="230" w:lineRule="auto"/>
        <w:ind w:right="4144"/>
        <w:jc w:val="right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Геленджик 2022</w:t>
      </w:r>
    </w:p>
    <w:p w:rsidR="00EF04FA" w:rsidRPr="00EF2972" w:rsidRDefault="00EF04FA">
      <w:pPr>
        <w:rPr>
          <w:lang w:val="ru-RU"/>
        </w:rPr>
        <w:sectPr w:rsidR="00EF04FA" w:rsidRPr="00EF2972">
          <w:type w:val="continuous"/>
          <w:pgSz w:w="11900" w:h="16840"/>
          <w:pgMar w:top="298" w:right="884" w:bottom="402" w:left="1440" w:header="720" w:footer="720" w:gutter="0"/>
          <w:cols w:space="720" w:equalWidth="0">
            <w:col w:w="9576" w:space="0"/>
          </w:cols>
          <w:docGrid w:linePitch="360"/>
        </w:sectPr>
      </w:pP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1440" w:right="1440" w:bottom="1440" w:left="1440" w:header="720" w:footer="720" w:gutter="0"/>
          <w:cols w:space="720" w:equalWidth="0">
            <w:col w:w="957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216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F04FA" w:rsidRPr="00EF2972" w:rsidRDefault="00051EEE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(одобрено решением ФУМО от 02.06.2020 г.).</w:t>
      </w:r>
    </w:p>
    <w:p w:rsidR="00EF04FA" w:rsidRPr="00EF2972" w:rsidRDefault="00051EEE">
      <w:pPr>
        <w:autoSpaceDE w:val="0"/>
        <w:autoSpaceDN w:val="0"/>
        <w:spacing w:before="264" w:after="0" w:line="262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:rsidR="00EF04FA" w:rsidRPr="00EF2972" w:rsidRDefault="00051EEE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ию, воспитанию гражданской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к и становится важной составляющей базы для общего и специального образования.</w:t>
      </w:r>
    </w:p>
    <w:p w:rsidR="00EF04FA" w:rsidRPr="00EF2972" w:rsidRDefault="00051EE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вания.</w:t>
      </w:r>
    </w:p>
    <w:p w:rsidR="00EF04FA" w:rsidRPr="00EF2972" w:rsidRDefault="00051EE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EF04FA" w:rsidRPr="00EF2972" w:rsidRDefault="00051EEE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Возрастает значимость владения разными иностранными языками как в качестве первого, так и в к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EF04FA" w:rsidRPr="00EF2972" w:rsidRDefault="00051EEE">
      <w:pPr>
        <w:autoSpaceDE w:val="0"/>
        <w:autoSpaceDN w:val="0"/>
        <w:spacing w:before="262"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ЧЕНИЯ УЧЕБНОГО ПРЕДМЕТА «ИНОСТРАННЫЙ (АНГЛИЙСКИЙ) ЯЗЫК»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66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воплощаются в личностных, метапредметных/</w:t>
      </w:r>
      <w:proofErr w:type="spellStart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к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я компетенции: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орфографиче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— приобще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 в условиях межкультурного общения;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EF04FA" w:rsidRPr="00EF2972" w:rsidRDefault="00051EEE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 формируются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EF04FA" w:rsidRPr="00EF2972" w:rsidRDefault="00051EEE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личностно ориентированной парадигмой образования основными подходами к обучению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современных средств обучения.</w:t>
      </w:r>
    </w:p>
    <w:p w:rsidR="00EF04FA" w:rsidRPr="00EF2972" w:rsidRDefault="00051EEE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(АНГЛИЙСКИЙ) ЯЗЫК»</w:t>
      </w:r>
    </w:p>
    <w:p w:rsidR="00EF04FA" w:rsidRPr="00EF2972" w:rsidRDefault="00051EE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 иностранного языка в 5 классе отведено 102 учебных часа, по 3 часа в неделю.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Внешность и характер человека/литературного персонажа. Досуг и увлечения/хобби современного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подростка (чтение, кино, спорт).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время года. Виды отдыха.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, традиции, обычаи).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диало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г-побуждение к действию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нформацию, отвечая на вопросы разных видов; запрашивать интересующую информацию.</w:t>
      </w:r>
    </w:p>
    <w:p w:rsidR="00EF04FA" w:rsidRPr="00EF2972" w:rsidRDefault="00051EE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EF04FA" w:rsidRPr="00EF2972" w:rsidRDefault="00051EE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 базе умени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й, сформированных в начальной школе: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ого человека или литературного персонажа);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вербальна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я/невербальная реакция на услышанное;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EF04FA" w:rsidRPr="00EF2972" w:rsidRDefault="00051EEE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едставленную в эксплицитной (явной) форме, в воспринимаемом на слух тексте.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ля аудирования — до 1 минуты.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основную те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му и главные факты/события в прочитанном тексте, игнорировать незнакомые слова,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тексте и понимать запрашиваемую информацию, представленную в эксплицитной (явной) форме.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EF04FA" w:rsidRPr="00EF2972" w:rsidRDefault="00051EEE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к из статьи научно-популярного характера, сообщение информационного характера, стихотворение; несплошной текст (таблица).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(с Новым годом, Рождеством, днём рождения);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ЗНАНИЯ И УМЕНИЯ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тсутствия фразового ударения на служебных словах; чтение новых слов согласно основным правилам чтения.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онации,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EF04FA" w:rsidRPr="00EF2972" w:rsidRDefault="00051EE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EF04FA" w:rsidRPr="00EF2972" w:rsidRDefault="00051EEE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евого этикета, принятыми в стране/странах изучаемого языка, оформление электронного сообщения личного характера.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ной и письменной речи изученных морфологических форм и синтаксических конструкций английского языка.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</w:t>
      </w:r>
      <w:r>
        <w:rPr>
          <w:rFonts w:ascii="Times New Roman" w:eastAsia="Times New Roman" w:hAnsi="Times New Roman"/>
          <w:color w:val="000000"/>
          <w:sz w:val="24"/>
        </w:rPr>
        <w:t>nt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gramStart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gramEnd"/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 во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множественном числе, в том числе имена существительные, имеющие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66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EF04FA" w:rsidRPr="00EF2972" w:rsidRDefault="00051E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, сравнительной и превосходной степенях, образованные по правилу, и исключения.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и использование социокультурных элементов речевого поведенческого этикета в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EF04FA" w:rsidRPr="00EF2972" w:rsidRDefault="00051EE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отобранного тематического содержания (некоторые национальные праздники, традиции в проведении досуга и питании).</w:t>
      </w:r>
    </w:p>
    <w:p w:rsidR="00EF04FA" w:rsidRPr="00EF2972" w:rsidRDefault="00051EEE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ников (Рождества, Нового года и т. д.); с особенностями образа жизни и культуры страны/ стран изучаемого языка (известных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EF04FA" w:rsidRPr="00EF2972" w:rsidRDefault="00051EEE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числе контекстуальной, догадки.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нахождения в тексте запрашиваемой информации.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ых и предметных результатов освоения учебного предмета.</w:t>
      </w:r>
    </w:p>
    <w:p w:rsidR="00EF04FA" w:rsidRPr="00EF2972" w:rsidRDefault="00051EEE">
      <w:pPr>
        <w:autoSpaceDE w:val="0"/>
        <w:autoSpaceDN w:val="0"/>
        <w:spacing w:before="262"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F04FA" w:rsidRPr="00EF2972" w:rsidRDefault="00051EEE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ельности, в том числе в части: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родного края, страны;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шений в поликультурном и многоконфессиональном обществе;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гот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овность к участию в гуманитарной деятельности (волонтёрство, помощь людям, нуждающимся в ней).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дного языка, истории, культуры Российской Федерации, своего края, народов России;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готов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ального и общественного пространства.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средства коммуникации и самовыражения;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ию в разных видах искусства.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иенических правил, сбалансированный режим занятий и отдыха, регулярная физическая активность);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блюдение правил безопасности, в том числе навыков безопасного поведения в интернет-среде;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альнейшие цели;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е права другого человека.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полнять такого рода деятельность;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осознание важности обучения на протяжении всей жизни для успешной профессиональной дея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тельности и развитие необходимых умений для этого;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ом личных и общественных интересов и потребностей.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ружающей среды;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роли как гражданина и потребителя в условия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х взаимосвязи природной,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закономерностях развития человека, природы и общества, взаимосвязях человека с природной и социальной средой;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 на осмысление опыта,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66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ся у других людей, осознавать в совместной деятельности новые знания, навыки и компетенции из опыта других;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умение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анализировать и выявлять взаимосвязи природы, общества и экономики;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совую ситуацию, оценивать происходящие изменения и их последствия;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я, формировать опыт, уметь находить позитивное в произошедшей ситуации;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EF04FA" w:rsidRPr="00EF2972" w:rsidRDefault="00051EEE">
      <w:pPr>
        <w:autoSpaceDE w:val="0"/>
        <w:autoSpaceDN w:val="0"/>
        <w:spacing w:before="264"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основного общего образования, в том числе адаптированно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й, должны отражать: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основания для 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бобщения и сравнения, критерии проводимого анализа;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информации, данных, необходимых для решения поставленной задачи;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отезы о взаимосвязях;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90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выделенных критериев);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ивать искомое и данное;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нию особенностей объекта изучения, причинно-следственных связей и зависимости объектов между собой;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аналогичных или сходных ситуациях, вы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двигать предположения об их развитии в новых условиях и контекстах;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данных из источников с учётом предложенной учебной задачи и заданных критериев;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одну и ту же идею, версию) в различных информационных источниках;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по критериям, предложенным педагогическим работником или сформулированным самостоятельно;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нитивных навыков у обучающихся.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выражать себя (свою точку зрения) в устных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и письменных текстах;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ение к собеседнику и в корректной форме формулировать свои возражения;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сопоставлять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зованием иллюстративных материалов;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авленной задачи;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уметь обобщать мнения нескольких людей, проявлять готовность рук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оводить, выполнять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аботы (обсуждения, обмен мнениями, мозговые штурмы и иные);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по критериям, самостоятельно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ред группой.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ыявлять проблемы для решения в жизненных и учебных ситуациях;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амеченного алгоритма решения), корректировать предложенный алгоритм с учётом получения новых знаний об изучаемом объекте;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авать адекватную оценку ситуации и предлагать план её изменения;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ия) результатов деятельности, давать оценку приобретённому опыту, уметь находить позитивное в произошедшей ситуации;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оце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нивать соответствие результата цели и условиям;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выявлять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 на ошибку и такое же право другого; принимать себя и других, не осуждая;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F04FA" w:rsidRPr="00EF2972" w:rsidRDefault="00051EEE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регулятивных действий обеспечивает формирование смысловых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F04FA" w:rsidRPr="00EF2972" w:rsidRDefault="00051EEE">
      <w:pPr>
        <w:autoSpaceDE w:val="0"/>
        <w:autoSpaceDN w:val="0"/>
        <w:spacing w:before="262"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F04FA" w:rsidRPr="00EF2972" w:rsidRDefault="00051EE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социокультурной, компенсаторной, метапредметной (учебно-познавательной).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соз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давать разные виды монологических высказываний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основное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 прочитанного текста с вербальными и/или зрительными опорами (объём — 5-6 фраз); кратко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(время звучания текста/текстов для аудирования — до 1 минуты);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чевой этикет, принятый в стране/странах изучаемого языка (объём сообщения — до 60 слов);</w:t>
      </w:r>
    </w:p>
    <w:p w:rsidR="00EF04FA" w:rsidRPr="00EF2972" w:rsidRDefault="00051EE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соблюдением их ритмико-интонационных особенностей, в том числе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66" w:line="220" w:lineRule="exact"/>
        <w:rPr>
          <w:lang w:val="ru-RU"/>
        </w:rPr>
      </w:pPr>
    </w:p>
    <w:p w:rsidR="00EF04FA" w:rsidRPr="00EF2972" w:rsidRDefault="00051EE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выразительно читать вслух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чтения;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правильно оформлять электронное сообщение личного характера;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625 лексических единиц (включая  50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прилагательные, имена существительные и наречия с отрицател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особенности структуры простых и сложных предложений английского языка; различных коммуникативных типов предложен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ий английского языка; 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 вопросительные предложения (альтернативный и разделительный в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 имена сущест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вительные во множественном числе, в том числе имена существительные, имеющие форму только множественного числа;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ованные по правилу, и исключения;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адрес, писать фамилии и имена (свои, родственников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и друзей) на английском языке (в анкете, формуляре);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EF2972">
        <w:rPr>
          <w:lang w:val="ru-RU"/>
        </w:rPr>
        <w:br/>
      </w: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EF04FA" w:rsidRPr="00EF2972" w:rsidRDefault="00051EE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EF29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использовать при чтении и аудировании языковую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66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71" w:lineRule="auto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сновного содержания прочитанного/ прослушанного текста или для нахождения в тексте запрашиваемой информации;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опасности при работе в сети Интернет;</w:t>
      </w:r>
    </w:p>
    <w:p w:rsidR="00EF04FA" w:rsidRPr="00EF2972" w:rsidRDefault="00051EEE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F2972">
        <w:rPr>
          <w:lang w:val="ru-RU"/>
        </w:rPr>
        <w:tab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64" w:line="220" w:lineRule="exact"/>
        <w:rPr>
          <w:lang w:val="ru-RU"/>
        </w:rPr>
      </w:pPr>
    </w:p>
    <w:p w:rsidR="00EF04FA" w:rsidRDefault="00051EE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48"/>
        <w:gridCol w:w="528"/>
        <w:gridCol w:w="1104"/>
        <w:gridCol w:w="1142"/>
        <w:gridCol w:w="864"/>
        <w:gridCol w:w="1368"/>
        <w:gridCol w:w="1116"/>
        <w:gridCol w:w="3664"/>
      </w:tblGrid>
      <w:tr w:rsidR="00EF04F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F04F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</w:tr>
      <w:tr w:rsidR="00EF04FA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01.09.2022 20.09.2022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://rosuchebnik.ru/kompleks/forward/audio/uchebnik5-l/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https://wordwall.net/ru/community/forward-s-class https://quizlet.com/ru/342950562/5-f1ash-cards/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https://wwv.leamis.ru/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21.09.2022 04.10.2022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://rosuchebnik.ru/kompleks/forward/audio/uchebnik5-l/ https:/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/wordwall.net/ru/community/forward-s-class https://quizlet.com/ru/342950562/5-f1ash-cards/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Досуг и увлечения/хобби современного подростка (чтение, </w:t>
            </w: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05.10.2022 28.10.2022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://rosuchebnik.ru/kompleks/forward/audio/uchebnik5-l/ https://wordwall.net/ru/community/forward-5-clas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6840" w:h="11900"/>
          <w:pgMar w:top="282" w:right="640" w:bottom="10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48"/>
        <w:gridCol w:w="528"/>
        <w:gridCol w:w="1104"/>
        <w:gridCol w:w="1142"/>
        <w:gridCol w:w="864"/>
        <w:gridCol w:w="1368"/>
        <w:gridCol w:w="1116"/>
        <w:gridCol w:w="3664"/>
      </w:tblGrid>
      <w:tr w:rsidR="00EF04FA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88" w:after="0" w:line="233" w:lineRule="auto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08.11.2022 29.11.2022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://rosuchebnik.ru/kompleks/forward/audio/uchebnik5-l/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88" w:after="0" w:line="233" w:lineRule="auto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30.11.2022 12.12.2022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</w:t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://rosuchebnik.ru/kompleks/forward/audio/uchebnik5-l/ https://wordwall.net/ru/community/forward-5-class https://quizlet.com/ru/342950562/5-0B4flash-eards/ https://wMAv.memris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3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27.12.2022 19.01.2023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</w:t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</w:t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://rosuchebnik.ru/kompleks/forward/audio/uchebnik5-l/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ngapps.org/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48"/>
        <w:gridCol w:w="528"/>
        <w:gridCol w:w="1104"/>
        <w:gridCol w:w="1142"/>
        <w:gridCol w:w="864"/>
        <w:gridCol w:w="1368"/>
        <w:gridCol w:w="1116"/>
        <w:gridCol w:w="3664"/>
      </w:tblGrid>
      <w:tr w:rsidR="00EF04F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20.01.2023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://rosuchebnik.ru/kompleks/forward/audio/uchebnik5-l/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24.02.2023 10.03.2023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</w:t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://rosuchebnik.ru/kompleks/forward/audio/uchebnik5-l/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amingapps.org/</w:t>
            </w:r>
          </w:p>
        </w:tc>
      </w:tr>
      <w:tr w:rsidR="00EF04FA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88" w:after="0" w:line="233" w:lineRule="auto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11.03.2023 04.04.2023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://rosuchebnik.ru/kompleks/forward/audio/uchebnik5-l/ https://wordwall.net/ru/community/forward-5-class 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48"/>
        <w:gridCol w:w="528"/>
        <w:gridCol w:w="1104"/>
        <w:gridCol w:w="1142"/>
        <w:gridCol w:w="864"/>
        <w:gridCol w:w="1368"/>
        <w:gridCol w:w="1116"/>
        <w:gridCol w:w="3664"/>
      </w:tblGrid>
      <w:tr w:rsidR="00EF04FA">
        <w:trPr>
          <w:trHeight w:hRule="exact" w:val="3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05.04.2023 25.04.2023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://rosuchebnik.ru/kompleks/forward/audio/uchebnik5-l/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https://wMAv.leamis.r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88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26.04.2023 25.05.2023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://rosuchebnik.ru/kompleks/forward/audio/uchebnik5-l/ https://wordwall.net/ru/community/forward-5-class https://quizlet.com/ru/342950562/5-0B4flash-eards/ https://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EF04FA">
        <w:trPr>
          <w:trHeight w:hRule="exact" w:val="328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EF04FA"/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78" w:line="220" w:lineRule="exact"/>
      </w:pPr>
    </w:p>
    <w:p w:rsidR="00EF04FA" w:rsidRDefault="00051EE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F04F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FA" w:rsidRDefault="00EF04FA"/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Персональная анкета (имя, возраст, адрес).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Составление персональной анкеты друга.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Проект "Конкурс".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Любимый семейный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 (Новый Год, день рождения и пр.).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Что делает моих друзей веселыми/ грустными/ злыми…?</w:t>
            </w:r>
          </w:p>
          <w:p w:rsidR="00EF04FA" w:rsidRDefault="00051EE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Чувства и эмоции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 Проблемные ситуации в жизни подростков.</w:t>
            </w:r>
          </w:p>
          <w:p w:rsidR="00EF04FA" w:rsidRDefault="00051EE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вечеринка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Мои друзья.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и возможности их решения.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Безопасные варианты.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праздники: день рождения, Новый год.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Внешность. Введение новой лексики по теме.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внешности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98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человека. Черты характера, описание своего характера.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человека.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внешности моих друзей.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F04F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человека.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Описываем характер друга.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Китайский гороскоп.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персонажа.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Любимый литературный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герой. Описание внешности и характера любимого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героя.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человека/литературного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 и хобби.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кино.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любимый фильм, любимый актер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81" w:lineRule="auto"/>
              <w:ind w:left="72" w:right="720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Увлечения: музыка.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жанры, музыкальные инструменты.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/>
              <w:ind w:left="72" w:right="432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Моя любимая песня.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Мой любимый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певец/группа.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Увлечения: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Моя любимая книга, автор.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фотография.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фитнес.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подростка. Виды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детей в деревне и городе.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3.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 контрольная работа №1.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Флора, фауна.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новой 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животные. Какие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 обитают в разных частях света?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животные. Зоопарк. Сафари-парк.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 Какой домашний питомец есть у тебя?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по уходу за домашним питомцем.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804"/>
              <w:jc w:val="both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 Защита проекта «Мой домашний питомец».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Погода. Введение новой 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F04F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Диалог-расспрос«Какая погода?».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Какая тебе нравится погода и почему?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Природа: дикие и домашние животные. Погода.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4.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жизни. Что такое здоровый образ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Здоровое питание. Мой завтрак. Правильное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распорядка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дня: будни и выходные дни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Диалог-расспрос "Чем ты обычно занимаешься в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будни/выходные?"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отдыха. Заполнение таблицы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школьного расписания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Обязанности по дому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Обязанности в классе.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Режим труда и отдыха. Составление списка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F04F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 контрольная работа №2.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F04F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Покупки. Введение новой лексики по теме «Покупки».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продукты питания. Какие продукты питания вы берете чаще всего?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одежда. Какую одежду предпочитаете покупать?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обувь. Какую обувь вы покупаете?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/>
              <w:ind w:left="72" w:right="432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Покупки к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празднику. Семейные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побуждение к действию.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Школа. Школьная жизнь. Введение новой 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 Кружки.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 Создание школьного журнала.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Заголовки для школьного журнала.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жизнь. Статьи для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школьного журнала.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EF04FA" w:rsidRDefault="00051EEE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прошедшее время глагола.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прошедших событий.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жизнь. Переписка с зарубежными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сверстниками.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F04F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мероприятия: новогодняя вечеринка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мероприятия. прощальная вечеринка.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мероприятия. поход в лес.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 Мой лучший день в школе.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сверстниками. Мой худший день в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Совместные походы в музей, театр, кино.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предметы. Переписка с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7.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Ведение новой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родной страны. Известные русские писатели и поэты.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 изучаемого языка.</w:t>
            </w:r>
          </w:p>
          <w:p w:rsidR="00EF04FA" w:rsidRPr="00EF2972" w:rsidRDefault="00051EEE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творчеством известных английских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и поэтов.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 изучаемого языка.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мнениями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зарубежных сверстников о творчестве известных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зарубежных писателей и поэтов.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81" w:lineRule="auto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 стран/страны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языка: писатели, поэты.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8.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 контрольная работа №3.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F04F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Введение новой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по теме "Каникулы"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отдыха. Диалог "Как можно провести каникулы?"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Зимние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Летние каникулы.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Работа над проектом о лучших каникулах.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Защита проекта "Мои лучшие каникулы".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город. Что я знаю о своём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Наш город-часть большой страны.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История моего города.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 город.</w:t>
            </w:r>
          </w:p>
          <w:p w:rsidR="00EF04FA" w:rsidRDefault="00051EE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на улицах города.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Диалог-расспрос.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Введение новой лексики по теме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«Транспорт».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Транспорт. Дорожные знаки.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Правила дорожного движения.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EF04FA" w:rsidRPr="00EF2972" w:rsidRDefault="00051EEE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Обобщающий урок по разделу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географическое положение. Введение новой лексики по теме «Родная страна».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страна: столица, достопримечательности.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Крупные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культурные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особенности. Национальные праздники, традиции,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обычаи.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праздники. История освоения космоса.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 апреля — день космонавтики.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географическое положение. Введение новой лексики по теме «Страны изучаемого языка».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столицы,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Англоговорящие страны. Крупные города.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культурные особенности, обычаи.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Государственные символы.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культурные особенности.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Памятные даты, события.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F04F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языка. национальные праздники.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Традиции, обычаи.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F04FA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Родная страна и страна/ </w:t>
            </w:r>
            <w:r w:rsidRPr="00EF2972">
              <w:rPr>
                <w:lang w:val="ru-RU"/>
              </w:rPr>
              <w:tab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языка.</w:t>
            </w:r>
          </w:p>
          <w:p w:rsidR="00EF04FA" w:rsidRPr="00EF2972" w:rsidRDefault="00051EEE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столицы, </w:t>
            </w:r>
            <w:r w:rsidRPr="00EF2972">
              <w:rPr>
                <w:lang w:val="ru-RU"/>
              </w:rPr>
              <w:br/>
            </w: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.</w:t>
            </w:r>
          </w:p>
          <w:p w:rsidR="00EF04FA" w:rsidRDefault="00051EEE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разделу 11.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 контрольная работа №4.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F04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№4.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F04F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Pr="00EF2972" w:rsidRDefault="00051EE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F2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4FA" w:rsidRDefault="00051E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:rsidR="00EF04FA" w:rsidRDefault="00EF04FA">
      <w:pPr>
        <w:autoSpaceDE w:val="0"/>
        <w:autoSpaceDN w:val="0"/>
        <w:spacing w:after="0" w:line="14" w:lineRule="exact"/>
      </w:pPr>
    </w:p>
    <w:p w:rsidR="00EF04FA" w:rsidRDefault="00EF04FA">
      <w:pPr>
        <w:sectPr w:rsidR="00EF04F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4FA" w:rsidRDefault="00EF04FA">
      <w:pPr>
        <w:autoSpaceDE w:val="0"/>
        <w:autoSpaceDN w:val="0"/>
        <w:spacing w:after="78" w:line="220" w:lineRule="exact"/>
      </w:pPr>
    </w:p>
    <w:p w:rsidR="00EF04FA" w:rsidRDefault="00051EE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АЗОВАТЕЛЬНОГО ПРОЦЕССА </w:t>
      </w:r>
    </w:p>
    <w:p w:rsidR="00EF04FA" w:rsidRDefault="00051EE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F04FA" w:rsidRPr="00EF2972" w:rsidRDefault="00051EEE">
      <w:pPr>
        <w:autoSpaceDE w:val="0"/>
        <w:autoSpaceDN w:val="0"/>
        <w:spacing w:before="166" w:after="0" w:line="271" w:lineRule="auto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 М.В. и другие; под редакцией Вербицкой М.В. Английский язык (в 2 частях). 5 класс. ООО«Издательский центр ВЕНТАНА-ГРАФ»; АО «Издательство Просвещение»;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F04FA" w:rsidRPr="00EF2972" w:rsidRDefault="00051EEE">
      <w:pPr>
        <w:autoSpaceDE w:val="0"/>
        <w:autoSpaceDN w:val="0"/>
        <w:spacing w:before="262"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F04FA" w:rsidRPr="00EF2972" w:rsidRDefault="00051EEE">
      <w:pPr>
        <w:autoSpaceDE w:val="0"/>
        <w:autoSpaceDN w:val="0"/>
        <w:spacing w:before="166" w:after="0" w:line="278" w:lineRule="auto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язык: 5 класс: учебник для общеобразовательных организаций: в 2 частях /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М.В.Вербицкая, Б.Эббс, Э. Уорелл и др. — М.: Вентана-Граф: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) +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язык: 5 класс: рабоч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ая тетрадь для учащихся общеобразовательных организаций / М.В.</w:t>
      </w:r>
    </w:p>
    <w:p w:rsidR="00EF04FA" w:rsidRPr="00EF2972" w:rsidRDefault="00051EE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Вербицкая, И.П. Твердохлебова, Б.Эббс, Э. Уорелл и др. — М.: Вентана-Граф: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F297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 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) СГ). (рекомендуется по возможности для личного пользования учащихся)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Англий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ский язык: проектирование учебного курса: 5 класс / М.В.Вербицкая, Б.Эббс, Э. Уорелл и др. М.: Вентана-Граф: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 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F04FA" w:rsidRPr="00EF2972" w:rsidRDefault="00051EEE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Программа курса «Английский язык. 5-9 классы» / авт.-сост. М.В.Вербицкая. — М. : Вентана-Граф,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F04FA" w:rsidRPr="00EF2972" w:rsidRDefault="00051EEE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Практикум: лексика и грамматика, 5 класс / МВ. Вербицкая, И.П. Тердохлебова. - М.: Вентана-Граф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EF04FA" w:rsidRPr="00EF2972" w:rsidRDefault="00051EEE">
      <w:pPr>
        <w:autoSpaceDE w:val="0"/>
        <w:autoSpaceDN w:val="0"/>
        <w:spacing w:before="262"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F04FA" w:rsidRPr="00EF2972" w:rsidRDefault="00051EEE">
      <w:pPr>
        <w:autoSpaceDE w:val="0"/>
        <w:autoSpaceDN w:val="0"/>
        <w:spacing w:before="166" w:after="0" w:line="283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kompl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eks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audi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0/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5-1 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wordwall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</w:t>
      </w:r>
      <w:r>
        <w:rPr>
          <w:rFonts w:ascii="Times New Roman" w:eastAsia="Times New Roman" w:hAnsi="Times New Roman"/>
          <w:color w:val="000000"/>
          <w:sz w:val="24"/>
        </w:rPr>
        <w:t>unity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quizlet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/342950562/5-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ото оВАО ото овв о ото ОВС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081 0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081о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0840 ото оВЕО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о 0800 ото от о ОВС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0800 от о 0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4-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ash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cards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F297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memrise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F297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edpuzzle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.сот/ </w:t>
      </w:r>
      <w:r w:rsidRPr="00EF297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learnis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F297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le</w:t>
      </w:r>
      <w:r>
        <w:rPr>
          <w:rFonts w:ascii="Times New Roman" w:eastAsia="Times New Roman" w:hAnsi="Times New Roman"/>
          <w:color w:val="000000"/>
          <w:sz w:val="24"/>
        </w:rPr>
        <w:t>arningapps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42" w:bottom="144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F04FA" w:rsidRPr="00EF2972" w:rsidRDefault="00EF04FA">
      <w:pPr>
        <w:autoSpaceDE w:val="0"/>
        <w:autoSpaceDN w:val="0"/>
        <w:spacing w:after="78" w:line="220" w:lineRule="exact"/>
        <w:rPr>
          <w:lang w:val="ru-RU"/>
        </w:rPr>
      </w:pPr>
    </w:p>
    <w:p w:rsidR="00EF04FA" w:rsidRPr="00EF2972" w:rsidRDefault="00051EEE">
      <w:pPr>
        <w:autoSpaceDE w:val="0"/>
        <w:autoSpaceDN w:val="0"/>
        <w:spacing w:after="0" w:line="230" w:lineRule="auto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F04FA" w:rsidRPr="00EF2972" w:rsidRDefault="00051EEE">
      <w:pPr>
        <w:autoSpaceDE w:val="0"/>
        <w:autoSpaceDN w:val="0"/>
        <w:spacing w:before="346" w:after="0" w:line="302" w:lineRule="auto"/>
        <w:ind w:right="5040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F2972">
        <w:rPr>
          <w:lang w:val="ru-RU"/>
        </w:rPr>
        <w:br/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>
        <w:rPr>
          <w:rFonts w:ascii="Times New Roman" w:eastAsia="Times New Roman" w:hAnsi="Times New Roman"/>
          <w:color w:val="000000"/>
          <w:sz w:val="24"/>
        </w:rPr>
        <w:t>teach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touch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>, аудио оборудование</w:t>
      </w:r>
    </w:p>
    <w:p w:rsidR="00EF04FA" w:rsidRPr="00EF2972" w:rsidRDefault="00051EE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EF29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>
        <w:rPr>
          <w:rFonts w:ascii="Times New Roman" w:eastAsia="Times New Roman" w:hAnsi="Times New Roman"/>
          <w:color w:val="000000"/>
          <w:sz w:val="24"/>
        </w:rPr>
        <w:t>teach</w:t>
      </w:r>
      <w:r w:rsidRPr="00EF29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touch</w:t>
      </w:r>
    </w:p>
    <w:p w:rsidR="00EF04FA" w:rsidRPr="00EF2972" w:rsidRDefault="00EF04FA">
      <w:pPr>
        <w:rPr>
          <w:lang w:val="ru-RU"/>
        </w:rPr>
        <w:sectPr w:rsidR="00EF04FA" w:rsidRPr="00EF297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1EEE" w:rsidRPr="00EF2972" w:rsidRDefault="00051EEE">
      <w:pPr>
        <w:rPr>
          <w:lang w:val="ru-RU"/>
        </w:rPr>
      </w:pPr>
    </w:p>
    <w:sectPr w:rsidR="00051EEE" w:rsidRPr="00EF297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EEE"/>
    <w:rsid w:val="0006063C"/>
    <w:rsid w:val="0015074B"/>
    <w:rsid w:val="0029639D"/>
    <w:rsid w:val="00326F90"/>
    <w:rsid w:val="00AA1D8D"/>
    <w:rsid w:val="00B47730"/>
    <w:rsid w:val="00CB0664"/>
    <w:rsid w:val="00EF04FA"/>
    <w:rsid w:val="00EF29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4BD13"/>
  <w14:defaultImageDpi w14:val="300"/>
  <w15:docId w15:val="{3859EA15-B0CC-412C-913E-DFF94CF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8827C-06D4-45DE-9152-95D6B64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8931</Words>
  <Characters>50913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ГИА</cp:lastModifiedBy>
  <cp:revision>2</cp:revision>
  <dcterms:created xsi:type="dcterms:W3CDTF">2013-12-23T23:15:00Z</dcterms:created>
  <dcterms:modified xsi:type="dcterms:W3CDTF">2022-09-12T10:05:00Z</dcterms:modified>
  <cp:category/>
</cp:coreProperties>
</file>